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240" w:lineRule="auto"/>
        <w:ind w:left="0" w:right="0"/>
        <w:jc w:val="center"/>
        <w:textAlignment w:val="auto"/>
        <w:outlineLvl w:val="9"/>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right="0"/>
        <w:jc w:val="center"/>
        <w:textAlignment w:val="auto"/>
        <w:outlineLvl w:val="9"/>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t>住房和城乡建设部信息中心2020年度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600" w:lineRule="exact"/>
        <w:ind w:left="0" w:right="0"/>
        <w:jc w:val="center"/>
        <w:textAlignment w:val="auto"/>
        <w:outlineLvl w:val="9"/>
        <w:rPr>
          <w:rFonts w:hint="eastAsia" w:ascii="宋体" w:hAnsi="宋体" w:eastAsia="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kern w:val="0"/>
          <w:sz w:val="44"/>
          <w:szCs w:val="44"/>
          <w:shd w:val="clear" w:fill="FFFFFF"/>
          <w:lang w:val="en-US" w:eastAsia="zh-CN" w:bidi="ar"/>
          <w14:textFill>
            <w14:solidFill>
              <w14:schemeClr w14:val="tx1"/>
            </w14:solidFill>
          </w14:textFill>
        </w:rPr>
        <w:t>面向社会公开招聘公告</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240" w:lineRule="auto"/>
        <w:ind w:left="0" w:right="0" w:firstLine="482"/>
        <w:textAlignment w:val="auto"/>
        <w:outlineLvl w:val="9"/>
        <w:rPr>
          <w:rFonts w:hint="eastAsia" w:ascii="宋体" w:hAnsi="宋体" w:cs="宋体"/>
          <w:b w:val="0"/>
          <w:color w:val="000000" w:themeColor="text1"/>
          <w:sz w:val="28"/>
          <w:szCs w:val="28"/>
          <w:shd w:val="clear" w:fill="FFFFFF"/>
          <w:lang w:eastAsia="zh-CN"/>
          <w14:textFill>
            <w14:solidFill>
              <w14:schemeClr w14:val="tx1"/>
            </w14:solidFill>
          </w14:textFill>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color w:val="000000" w:themeColor="text1"/>
          <w:sz w:val="32"/>
          <w:szCs w:val="32"/>
          <w:shd w:val="clear" w:fill="FFFFFF"/>
          <w:lang w:eastAsia="zh-CN"/>
          <w14:textFill>
            <w14:solidFill>
              <w14:schemeClr w14:val="tx1"/>
            </w14:solidFill>
          </w14:textFill>
        </w:rPr>
        <w:t>住房和城乡建设部信息中心为住房和城乡建设部直属事业单位，现面向</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社会</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公开招聘</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编制内</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工作人员</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5名。</w:t>
      </w:r>
      <w:r>
        <w:rPr>
          <w:rFonts w:hint="default" w:ascii="Times New Roman" w:hAnsi="Times New Roman" w:eastAsia="仿宋_GB2312" w:cs="Times New Roman"/>
          <w:color w:val="000000" w:themeColor="text1"/>
          <w:kern w:val="0"/>
          <w:sz w:val="32"/>
          <w:szCs w:val="32"/>
          <w:highlight w:val="none"/>
          <w:u w:val="none"/>
          <w:vertAlign w:val="baseline"/>
          <w:lang w:val="en-US" w:eastAsia="zh-CN" w:bidi="ar"/>
          <w14:textFill>
            <w14:solidFill>
              <w14:schemeClr w14:val="tx1"/>
            </w14:solidFill>
          </w14:textFill>
        </w:rPr>
        <w:t>现将有关事项公告如下</w:t>
      </w:r>
      <w:r>
        <w:rPr>
          <w:rFonts w:hint="eastAsia" w:ascii="Times New Roman" w:hAnsi="Times New Roman" w:eastAsia="仿宋_GB2312" w:cs="Times New Roman"/>
          <w:color w:val="000000" w:themeColor="text1"/>
          <w:kern w:val="0"/>
          <w:sz w:val="32"/>
          <w:szCs w:val="32"/>
          <w:highlight w:val="none"/>
          <w:u w:val="none"/>
          <w:vertAlign w:val="baseline"/>
          <w:lang w:val="en-US" w:eastAsia="zh-CN" w:bidi="ar"/>
          <w14:textFill>
            <w14:solidFill>
              <w14:schemeClr w14:val="tx1"/>
            </w14:solidFill>
          </w14:textFill>
        </w:rPr>
        <w:t>：</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黑体" w:hAnsi="黑体" w:eastAsia="黑体" w:cs="黑体"/>
          <w:b w:val="0"/>
          <w:bCs/>
          <w:color w:val="000000" w:themeColor="text1"/>
          <w:sz w:val="32"/>
          <w:szCs w:val="32"/>
          <w:shd w:val="clear" w:fill="FFFFFF"/>
          <w:lang w:val="en-US" w:eastAsia="zh-CN"/>
          <w14:textFill>
            <w14:solidFill>
              <w14:schemeClr w14:val="tx1"/>
            </w14:solidFill>
          </w14:textFill>
        </w:rPr>
      </w:pPr>
      <w:r>
        <w:rPr>
          <w:rFonts w:hint="eastAsia" w:ascii="黑体" w:hAnsi="黑体" w:eastAsia="黑体" w:cs="黑体"/>
          <w:b w:val="0"/>
          <w:bCs/>
          <w:color w:val="000000" w:themeColor="text1"/>
          <w:sz w:val="32"/>
          <w:szCs w:val="32"/>
          <w:shd w:val="clear" w:fill="FFFFFF"/>
          <w:lang w:val="en-US" w:eastAsia="zh-CN"/>
          <w14:textFill>
            <w14:solidFill>
              <w14:schemeClr w14:val="tx1"/>
            </w14:solidFill>
          </w14:textFill>
        </w:rPr>
        <w:t>一、应聘基本条件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1.具有中华人民共和国国籍；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w:t>
      </w:r>
      <w:r>
        <w:rPr>
          <w:rFonts w:hint="eastAsia" w:ascii="仿宋" w:hAnsi="仿宋" w:eastAsia="仿宋" w:cs="仿宋"/>
          <w:color w:val="000000" w:themeColor="text1"/>
          <w:kern w:val="2"/>
          <w:sz w:val="32"/>
          <w:szCs w:val="32"/>
          <w:lang w:val="en-US" w:eastAsia="zh-CN" w:bidi="ar-SA"/>
          <w14:textFill>
            <w14:solidFill>
              <w14:schemeClr w14:val="tx1"/>
            </w14:solidFill>
          </w14:textFill>
        </w:rPr>
        <w:t>具有北京市常住户口；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3.</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遵守</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国家宪法和</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法律</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政治素质高，思想品德好，具有良好的社会公德、职业道德和个人品行</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无违法犯罪记录</w:t>
      </w:r>
      <w:r>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4.报考管理岗的，政治面貌要求中共党员；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5.专业技术岗须具有中级及以上专业技术职称；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6.年龄</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35周岁以下（1985年</w:t>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2"/>
          <w:szCs w:val="32"/>
          <w:u w:val="none"/>
          <w:shd w:val="clear" w:fill="FFFFFF"/>
          <w14:textFill>
            <w14:solidFill>
              <w14:schemeClr w14:val="tx1"/>
            </w14:solidFill>
          </w14:textFill>
        </w:rPr>
        <w:t>月1日以后出生）</w:t>
      </w:r>
      <w:r>
        <w:rPr>
          <w:rFonts w:hint="eastAsia" w:ascii="仿宋" w:hAnsi="仿宋" w:eastAsia="仿宋" w:cs="仿宋"/>
          <w:i w:val="0"/>
          <w:caps w:val="0"/>
          <w:color w:val="000000" w:themeColor="text1"/>
          <w:spacing w:val="0"/>
          <w:sz w:val="32"/>
          <w:szCs w:val="32"/>
          <w:u w:val="none"/>
          <w:shd w:val="clear" w:fill="FFFFFF"/>
          <w:lang w:eastAsia="zh-CN"/>
          <w14:textFill>
            <w14:solidFill>
              <w14:schemeClr w14:val="tx1"/>
            </w14:solidFill>
          </w14:textFill>
        </w:rPr>
        <w:t>；具有副高级专业技术职称的，年龄</w:t>
      </w:r>
      <w:r>
        <w:rPr>
          <w:rFonts w:hint="eastAsia" w:ascii="仿宋" w:hAnsi="仿宋" w:eastAsia="仿宋" w:cs="仿宋"/>
          <w:i w:val="0"/>
          <w:caps w:val="0"/>
          <w:color w:val="000000" w:themeColor="text1"/>
          <w:spacing w:val="0"/>
          <w:sz w:val="32"/>
          <w:szCs w:val="32"/>
          <w:u w:val="none"/>
          <w:shd w:val="clear" w:fill="FFFFFF"/>
          <w:lang w:val="en-US" w:eastAsia="zh-CN"/>
          <w14:textFill>
            <w14:solidFill>
              <w14:schemeClr w14:val="tx1"/>
            </w14:solidFill>
          </w14:textFill>
        </w:rPr>
        <w:t>40周岁以下（1980年3月1日以后出生）</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具备与招聘岗位相适应的学历、专业知识、任职资格(含职业资格)等能力条件</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具备与岗位职责相匹配的工作能力和实践经验</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default" w:ascii="仿宋" w:hAnsi="仿宋" w:eastAsia="仿宋" w:cs="仿宋"/>
          <w:color w:val="000000" w:themeColor="text1"/>
          <w:kern w:val="2"/>
          <w:sz w:val="32"/>
          <w:szCs w:val="32"/>
          <w:lang w:val="en-US" w:eastAsia="zh-CN" w:bidi="ar-SA"/>
          <w14:textFill>
            <w14:solidFill>
              <w14:schemeClr w14:val="tx1"/>
            </w14:solidFill>
          </w14:textFill>
        </w:rPr>
        <w:t>适应岗位要求的</w:t>
      </w:r>
      <w:r>
        <w:rPr>
          <w:rFonts w:hint="eastAsia" w:ascii="仿宋" w:hAnsi="仿宋" w:eastAsia="仿宋" w:cs="仿宋"/>
          <w:color w:val="000000" w:themeColor="text1"/>
          <w:kern w:val="2"/>
          <w:sz w:val="32"/>
          <w:szCs w:val="32"/>
          <w:lang w:val="en-US" w:eastAsia="zh-CN" w:bidi="ar-SA"/>
          <w14:textFill>
            <w14:solidFill>
              <w14:schemeClr w14:val="tx1"/>
            </w14:solidFill>
          </w14:textFill>
        </w:rPr>
        <w:t>其它</w:t>
      </w:r>
      <w:r>
        <w:rPr>
          <w:rFonts w:hint="default" w:ascii="仿宋" w:hAnsi="仿宋" w:eastAsia="仿宋" w:cs="仿宋"/>
          <w:color w:val="000000" w:themeColor="text1"/>
          <w:kern w:val="2"/>
          <w:sz w:val="32"/>
          <w:szCs w:val="32"/>
          <w:lang w:val="en-US" w:eastAsia="zh-CN" w:bidi="ar-SA"/>
          <w14:textFill>
            <w14:solidFill>
              <w14:schemeClr w14:val="tx1"/>
            </w14:solidFill>
          </w14:textFill>
        </w:rPr>
        <w:t>条件</w:t>
      </w:r>
      <w:r>
        <w:rPr>
          <w:rFonts w:hint="eastAsia" w:ascii="仿宋" w:hAnsi="仿宋" w:eastAsia="仿宋" w:cs="仿宋"/>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8.身心健康。</w:t>
      </w:r>
    </w:p>
    <w:p>
      <w:pPr>
        <w:pStyle w:val="2"/>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黑体" w:hAnsi="黑体" w:eastAsia="黑体" w:cs="黑体"/>
          <w:b w:val="0"/>
          <w:bCs/>
          <w:color w:val="000000" w:themeColor="text1"/>
          <w:sz w:val="32"/>
          <w:szCs w:val="32"/>
          <w:shd w:val="clear" w:fill="FFFFFF"/>
          <w:lang w:val="en-US" w:eastAsia="zh-CN"/>
          <w14:textFill>
            <w14:solidFill>
              <w14:schemeClr w14:val="tx1"/>
            </w14:solidFill>
          </w14:textFill>
        </w:rPr>
      </w:pPr>
      <w:r>
        <w:rPr>
          <w:rFonts w:hint="eastAsia" w:ascii="黑体" w:hAnsi="黑体" w:eastAsia="黑体" w:cs="黑体"/>
          <w:b w:val="0"/>
          <w:bCs/>
          <w:color w:val="000000" w:themeColor="text1"/>
          <w:sz w:val="32"/>
          <w:szCs w:val="32"/>
          <w:shd w:val="clear" w:fill="FFFFFF"/>
          <w:lang w:val="en-US" w:eastAsia="zh-CN"/>
          <w14:textFill>
            <w14:solidFill>
              <w14:schemeClr w14:val="tx1"/>
            </w14:solidFill>
          </w14:textFill>
        </w:rPr>
        <w:t>二、招聘岗位与专业要求</w:t>
      </w:r>
    </w:p>
    <w:p>
      <w:pPr>
        <w:pStyle w:val="2"/>
        <w:keepNext w:val="0"/>
        <w:keepLines w:val="0"/>
        <w:pageBreakBefore w:val="0"/>
        <w:widowControl/>
        <w:numPr>
          <w:ilvl w:val="0"/>
          <w:numId w:val="0"/>
        </w:numPr>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rightChars="0" w:firstLine="640" w:firstLineChars="200"/>
        <w:textAlignment w:val="auto"/>
        <w:outlineLvl w:val="9"/>
        <w:rPr>
          <w:rFonts w:hint="eastAsia" w:ascii="仿宋" w:hAnsi="仿宋" w:eastAsia="仿宋" w:cs="仿宋"/>
          <w:b w:val="0"/>
          <w:bCs/>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bCs/>
          <w:color w:val="000000" w:themeColor="text1"/>
          <w:sz w:val="32"/>
          <w:szCs w:val="32"/>
          <w:shd w:val="clear" w:fill="FFFFFF"/>
          <w:lang w:val="en-US" w:eastAsia="zh-CN"/>
          <w14:textFill>
            <w14:solidFill>
              <w14:schemeClr w14:val="tx1"/>
            </w14:solidFill>
          </w14:textFill>
        </w:rPr>
        <w:t>详见附表1。</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shd w:val="clear" w:fill="FFFFFF"/>
          <w:lang w:eastAsia="zh-CN"/>
          <w14:textFill>
            <w14:solidFill>
              <w14:schemeClr w14:val="tx1"/>
            </w14:solidFill>
          </w14:textFill>
        </w:rPr>
      </w:pPr>
      <w:r>
        <w:rPr>
          <w:rFonts w:hint="eastAsia" w:ascii="黑体" w:hAnsi="黑体" w:eastAsia="黑体" w:cs="黑体"/>
          <w:b w:val="0"/>
          <w:bCs/>
          <w:color w:val="000000" w:themeColor="text1"/>
          <w:sz w:val="32"/>
          <w:szCs w:val="32"/>
          <w:shd w:val="clear" w:fill="FFFFFF"/>
          <w:lang w:eastAsia="zh-CN"/>
          <w14:textFill>
            <w14:solidFill>
              <w14:schemeClr w14:val="tx1"/>
            </w14:solidFill>
          </w14:textFill>
        </w:rPr>
        <w:t>三、招聘程序</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firstLine="482"/>
        <w:textAlignment w:val="auto"/>
        <w:outlineLvl w:val="9"/>
        <w:rPr>
          <w:rFonts w:hint="eastAsia" w:ascii="楷体" w:hAnsi="楷体" w:eastAsia="楷体" w:cs="楷体"/>
          <w:b w:val="0"/>
          <w:color w:val="000000" w:themeColor="text1"/>
          <w:sz w:val="32"/>
          <w:szCs w:val="32"/>
          <w:shd w:val="clear" w:fill="FFFFFF"/>
          <w:lang w:val="en-US" w:eastAsia="zh-CN"/>
          <w14:textFill>
            <w14:solidFill>
              <w14:schemeClr w14:val="tx1"/>
            </w14:solidFill>
          </w14:textFill>
        </w:rPr>
      </w:pPr>
      <w:r>
        <w:rPr>
          <w:rFonts w:hint="eastAsia" w:ascii="楷体" w:hAnsi="楷体" w:eastAsia="楷体" w:cs="楷体"/>
          <w:b w:val="0"/>
          <w:color w:val="000000" w:themeColor="text1"/>
          <w:sz w:val="32"/>
          <w:szCs w:val="32"/>
          <w:shd w:val="clear" w:fill="FFFFFF"/>
          <w:lang w:eastAsia="zh-CN"/>
          <w14:textFill>
            <w14:solidFill>
              <w14:schemeClr w14:val="tx1"/>
            </w14:solidFill>
          </w14:textFill>
        </w:rPr>
        <w:t>（一）</w:t>
      </w:r>
      <w:r>
        <w:rPr>
          <w:rFonts w:hint="eastAsia" w:ascii="楷体" w:hAnsi="楷体" w:eastAsia="楷体" w:cs="楷体"/>
          <w:b w:val="0"/>
          <w:color w:val="000000" w:themeColor="text1"/>
          <w:sz w:val="32"/>
          <w:szCs w:val="32"/>
          <w:shd w:val="clear" w:fill="FFFFFF"/>
          <w14:textFill>
            <w14:solidFill>
              <w14:schemeClr w14:val="tx1"/>
            </w14:solidFill>
          </w14:textFill>
        </w:rPr>
        <w:t>报名</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宋体" w:cs="仿宋"/>
          <w:b w:val="0"/>
          <w:color w:val="000000" w:themeColor="text1"/>
          <w:sz w:val="32"/>
          <w:szCs w:val="32"/>
          <w:highlight w:val="none"/>
          <w:shd w:val="clear" w:fill="FFFFFF"/>
          <w:lang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应聘者</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请</w:t>
      </w:r>
      <w:r>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t>于</w:t>
      </w:r>
      <w:r>
        <w:rPr>
          <w:rFonts w:hint="eastAsia" w:ascii="仿宋" w:hAnsi="仿宋" w:eastAsia="仿宋" w:cs="仿宋"/>
          <w:b w:val="0"/>
          <w:color w:val="000000" w:themeColor="text1"/>
          <w:sz w:val="32"/>
          <w:szCs w:val="32"/>
          <w:highlight w:val="none"/>
          <w:shd w:val="clear" w:fill="FFFFFF"/>
          <w:lang w:val="en-US" w:eastAsia="zh-CN"/>
          <w14:textFill>
            <w14:solidFill>
              <w14:schemeClr w14:val="tx1"/>
            </w14:solidFill>
          </w14:textFill>
        </w:rPr>
        <w:t>6月</w:t>
      </w:r>
      <w:bookmarkStart w:id="0" w:name="_GoBack"/>
      <w:bookmarkEnd w:id="0"/>
      <w:r>
        <w:rPr>
          <w:rFonts w:hint="eastAsia" w:ascii="仿宋" w:hAnsi="仿宋" w:eastAsia="仿宋" w:cs="仿宋"/>
          <w:b w:val="0"/>
          <w:color w:val="000000" w:themeColor="text1"/>
          <w:sz w:val="32"/>
          <w:szCs w:val="32"/>
          <w:highlight w:val="none"/>
          <w:shd w:val="clear" w:fill="FFFFFF"/>
          <w:lang w:val="en-US" w:eastAsia="zh-CN"/>
          <w14:textFill>
            <w14:solidFill>
              <w14:schemeClr w14:val="tx1"/>
            </w14:solidFill>
          </w14:textFill>
        </w:rPr>
        <w:t>15日前</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将《住房和城乡建设部信息中心公开招聘报名登记表》（见附</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表2</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）、户口本（户主页</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本人页）、身份证、学历学位证书（学生证、成绩单）、专业证书等扫描</w:t>
      </w:r>
      <w:r>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t>件发送至</w:t>
      </w:r>
      <w:r>
        <w:rPr>
          <w:rFonts w:hint="eastAsia" w:ascii="仿宋" w:hAnsi="仿宋" w:eastAsia="仿宋" w:cs="仿宋"/>
          <w:b w:val="0"/>
          <w:color w:val="000000" w:themeColor="text1"/>
          <w:sz w:val="32"/>
          <w:szCs w:val="32"/>
          <w:highlight w:val="none"/>
          <w:shd w:val="clear" w:fill="FFFFFF"/>
          <w:lang w:val="en-US" w:eastAsia="zh-CN"/>
          <w14:textFill>
            <w14:solidFill>
              <w14:schemeClr w14:val="tx1"/>
            </w14:solidFill>
          </w14:textFill>
        </w:rPr>
        <w:t>xxzxzhc</w:t>
      </w:r>
      <w:r>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t>@</w:t>
      </w:r>
      <w:r>
        <w:rPr>
          <w:rFonts w:hint="eastAsia" w:ascii="仿宋" w:hAnsi="仿宋" w:eastAsia="仿宋" w:cs="仿宋"/>
          <w:b w:val="0"/>
          <w:color w:val="000000" w:themeColor="text1"/>
          <w:sz w:val="32"/>
          <w:szCs w:val="32"/>
          <w:highlight w:val="none"/>
          <w:shd w:val="clear" w:fill="FFFFFF"/>
          <w:lang w:val="en-US" w:eastAsia="zh-CN"/>
          <w14:textFill>
            <w14:solidFill>
              <w14:schemeClr w14:val="tx1"/>
            </w14:solidFill>
          </w14:textFill>
        </w:rPr>
        <w:t>mohurd</w:t>
      </w:r>
      <w:r>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t>.</w:t>
      </w:r>
      <w:r>
        <w:rPr>
          <w:rFonts w:hint="eastAsia" w:ascii="仿宋" w:hAnsi="仿宋" w:eastAsia="仿宋" w:cs="仿宋"/>
          <w:b w:val="0"/>
          <w:color w:val="000000" w:themeColor="text1"/>
          <w:sz w:val="32"/>
          <w:szCs w:val="32"/>
          <w:highlight w:val="none"/>
          <w:shd w:val="clear" w:fill="FFFFFF"/>
          <w:lang w:val="en-US" w:eastAsia="zh-CN"/>
          <w14:textFill>
            <w14:solidFill>
              <w14:schemeClr w14:val="tx1"/>
            </w14:solidFill>
          </w14:textFill>
        </w:rPr>
        <w:t>gov.cn</w:t>
      </w:r>
      <w:r>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每位应聘人员只能报考一个岗位</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000000" w:themeColor="text1"/>
          <w:sz w:val="32"/>
          <w:szCs w:val="32"/>
          <w:shd w:val="clear" w:fill="FFFFFF"/>
          <w:lang w:eastAsia="zh-CN"/>
          <w14:textFill>
            <w14:solidFill>
              <w14:schemeClr w14:val="tx1"/>
            </w14:solidFill>
          </w14:textFill>
        </w:rPr>
      </w:pPr>
      <w:r>
        <w:rPr>
          <w:rFonts w:hint="eastAsia" w:ascii="楷体" w:hAnsi="楷体" w:eastAsia="楷体" w:cs="楷体"/>
          <w:b w:val="0"/>
          <w:color w:val="000000" w:themeColor="text1"/>
          <w:sz w:val="32"/>
          <w:szCs w:val="32"/>
          <w:shd w:val="clear" w:fill="FFFFFF"/>
          <w:lang w:eastAsia="zh-CN"/>
          <w14:textFill>
            <w14:solidFill>
              <w14:schemeClr w14:val="tx1"/>
            </w14:solidFill>
          </w14:textFill>
        </w:rPr>
        <w:t>（二）资格审查</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pPr>
      <w:r>
        <w:rPr>
          <w:rFonts w:hint="eastAsia" w:ascii="仿宋" w:hAnsi="仿宋" w:eastAsia="仿宋" w:cs="仿宋"/>
          <w:b w:val="0"/>
          <w:color w:val="000000" w:themeColor="text1"/>
          <w:sz w:val="32"/>
          <w:szCs w:val="32"/>
          <w:highlight w:val="none"/>
          <w:shd w:val="clear" w:fill="FFFFFF"/>
          <w:lang w:eastAsia="zh-CN"/>
          <w14:textFill>
            <w14:solidFill>
              <w14:schemeClr w14:val="tx1"/>
            </w14:solidFill>
          </w14:textFill>
        </w:rPr>
        <w:t>单位对报名人员进行资格审核并电话通知通过资格审查人员进行笔试，未通过审查人员不另行通知。</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000000" w:themeColor="text1"/>
          <w:sz w:val="32"/>
          <w:szCs w:val="32"/>
          <w:shd w:val="clear" w:fill="FFFFFF"/>
          <w:lang w:eastAsia="zh-CN"/>
          <w14:textFill>
            <w14:solidFill>
              <w14:schemeClr w14:val="tx1"/>
            </w14:solidFill>
          </w14:textFill>
        </w:rPr>
      </w:pPr>
      <w:r>
        <w:rPr>
          <w:rFonts w:hint="eastAsia" w:ascii="楷体" w:hAnsi="楷体" w:eastAsia="楷体" w:cs="楷体"/>
          <w:b w:val="0"/>
          <w:color w:val="000000" w:themeColor="text1"/>
          <w:sz w:val="32"/>
          <w:szCs w:val="32"/>
          <w:shd w:val="clear" w:fill="FFFFFF"/>
          <w:lang w:eastAsia="zh-CN"/>
          <w14:textFill>
            <w14:solidFill>
              <w14:schemeClr w14:val="tx1"/>
            </w14:solidFill>
          </w14:textFill>
        </w:rPr>
        <w:t>（三）考试</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通过资格审查人数与岗位招聘人数比例达到3:1方可开考，达不到该比例的，取消招聘计划。</w:t>
      </w:r>
    </w:p>
    <w:p>
      <w:pPr>
        <w:spacing w:line="360" w:lineRule="auto"/>
        <w:ind w:firstLine="64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考试分笔试、面试，各占比</w:t>
      </w:r>
      <w:r>
        <w:rPr>
          <w:rFonts w:hint="eastAsia" w:ascii="仿宋" w:hAnsi="仿宋" w:eastAsia="仿宋" w:cs="仿宋"/>
          <w:color w:val="000000" w:themeColor="text1"/>
          <w:lang w:val="en-US" w:eastAsia="zh-CN"/>
          <w14:textFill>
            <w14:solidFill>
              <w14:schemeClr w14:val="tx1"/>
            </w14:solidFill>
          </w14:textFill>
        </w:rPr>
        <w:t>50%</w:t>
      </w:r>
      <w:r>
        <w:rPr>
          <w:rFonts w:hint="eastAsia" w:ascii="仿宋" w:hAnsi="仿宋" w:eastAsia="仿宋" w:cs="仿宋"/>
          <w:color w:val="000000" w:themeColor="text1"/>
          <w:lang w:eastAsia="zh-CN"/>
          <w14:textFill>
            <w14:solidFill>
              <w14:schemeClr w14:val="tx1"/>
            </w14:solidFill>
          </w14:textFill>
        </w:rPr>
        <w:t>，应聘者参加笔试时须携带身份证、学历学位证书原件。</w:t>
      </w:r>
    </w:p>
    <w:p>
      <w:pPr>
        <w:spacing w:line="360" w:lineRule="auto"/>
        <w:ind w:firstLine="640" w:firstLineChars="200"/>
        <w:rPr>
          <w:rFonts w:hint="eastAsia" w:ascii="仿宋" w:hAnsi="仿宋" w:eastAsia="仿宋" w:cs="仿宋"/>
          <w:color w:val="000000" w:themeColor="text1"/>
          <w:kern w:val="2"/>
          <w:sz w:val="32"/>
          <w:szCs w:val="32"/>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视新型冠状病毒肺炎疫</w:t>
      </w:r>
      <w:r>
        <w:rPr>
          <w:rFonts w:hint="eastAsia" w:ascii="仿宋" w:hAnsi="仿宋" w:eastAsia="仿宋" w:cs="仿宋"/>
          <w:color w:val="000000" w:themeColor="text1"/>
          <w:sz w:val="32"/>
          <w:szCs w:val="32"/>
          <w14:textFill>
            <w14:solidFill>
              <w14:schemeClr w14:val="tx1"/>
            </w14:solidFill>
          </w14:textFill>
        </w:rPr>
        <w:t>情防控情况，笔试、面试的有关具体事宜将在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住房和城乡建设部信息中心</w:t>
      </w:r>
      <w:r>
        <w:rPr>
          <w:rFonts w:hint="eastAsia" w:ascii="仿宋" w:hAnsi="仿宋" w:eastAsia="仿宋" w:cs="仿宋"/>
          <w:color w:val="000000" w:themeColor="text1"/>
          <w:sz w:val="32"/>
          <w:szCs w:val="32"/>
          <w:lang w:eastAsia="zh-CN"/>
          <w14:textFill>
            <w14:solidFill>
              <w14:schemeClr w14:val="tx1"/>
            </w14:solidFill>
          </w14:textFill>
        </w:rPr>
        <w:t>”网站（</w:t>
      </w:r>
      <w:r>
        <w:rPr>
          <w:rFonts w:hint="eastAsia" w:ascii="仿宋" w:hAnsi="仿宋" w:eastAsia="仿宋" w:cs="仿宋"/>
          <w:color w:val="000000" w:themeColor="text1"/>
          <w:sz w:val="32"/>
          <w:szCs w:val="32"/>
          <w14:textFill>
            <w14:solidFill>
              <w14:schemeClr w14:val="tx1"/>
            </w14:solidFill>
          </w14:textFill>
        </w:rPr>
        <w:t>www.mohurdic.org.cn</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lang w:eastAsia="zh-CN"/>
          <w14:textFill>
            <w14:solidFill>
              <w14:schemeClr w14:val="tx1"/>
            </w14:solidFill>
          </w14:textFill>
        </w:rPr>
        <w:t>公布，请应聘者关注。</w:t>
      </w:r>
    </w:p>
    <w:p>
      <w:pPr>
        <w:spacing w:line="360" w:lineRule="auto"/>
        <w:ind w:firstLine="64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笔试</w:t>
      </w:r>
    </w:p>
    <w:p>
      <w:pPr>
        <w:spacing w:line="360" w:lineRule="auto"/>
        <w:ind w:firstLine="640" w:firstLineChars="2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笔试内容分通用试题和专业试题两部分，主要测试应聘者的基本素质和运用有关理论、知识、方法分析解决实际问题的能力。设定笔试成绩及格线为60分。</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firstLine="640" w:firstLineChars="200"/>
        <w:textAlignment w:val="auto"/>
        <w:outlineLvl w:val="9"/>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2.面试</w:t>
      </w:r>
    </w:p>
    <w:p>
      <w:pPr>
        <w:spacing w:line="360" w:lineRule="auto"/>
        <w:ind w:firstLine="640" w:firstLineChars="20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在及格线以上，按照笔试成绩由高到低的顺序、面试人数与岗位招聘人数3:1的比例，确定面试人员。如进入面试比例不足3:1，按实际人数组织面试。面试采取结构化面试方式考核应聘者综合能力。如有应聘者放弃面试资格，按照笔试成绩通过及格线的排名顺序依次等额递补。</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000000" w:themeColor="text1"/>
          <w:sz w:val="32"/>
          <w:szCs w:val="32"/>
          <w:shd w:val="clear" w:fill="FFFFFF"/>
          <w:lang w:eastAsia="zh-CN"/>
          <w14:textFill>
            <w14:solidFill>
              <w14:schemeClr w14:val="tx1"/>
            </w14:solidFill>
          </w14:textFill>
        </w:rPr>
      </w:pPr>
      <w:r>
        <w:rPr>
          <w:rFonts w:hint="eastAsia" w:ascii="楷体" w:hAnsi="楷体" w:eastAsia="楷体" w:cs="楷体"/>
          <w:b w:val="0"/>
          <w:color w:val="000000" w:themeColor="text1"/>
          <w:sz w:val="32"/>
          <w:szCs w:val="32"/>
          <w:shd w:val="clear" w:fill="FFFFFF"/>
          <w:lang w:eastAsia="zh-CN"/>
          <w14:textFill>
            <w14:solidFill>
              <w14:schemeClr w14:val="tx1"/>
            </w14:solidFill>
          </w14:textFill>
        </w:rPr>
        <w:t>（四）考察、体检及公示</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default"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eastAsia="zh-CN"/>
          <w14:textFill>
            <w14:solidFill>
              <w14:schemeClr w14:val="tx1"/>
            </w14:solidFill>
          </w14:textFill>
        </w:rPr>
        <w:t>根据应聘者综合成绩，按1:1的比例确定考察人选，考察与体检合格者作为拟聘人选并在</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中央和国家机关所属事业单位公开招聘服务平台</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公示，公示期为</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7个工作日。</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考察对象在</w:t>
      </w:r>
      <w: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t>考察、体检</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等环节</w:t>
      </w:r>
      <w: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t>不合格</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时，从参加面试人员范围内按综合成绩排名顺序</w:t>
      </w:r>
      <w:r>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t>递补人选。</w:t>
      </w:r>
    </w:p>
    <w:p>
      <w:pPr>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360" w:lineRule="auto"/>
        <w:ind w:left="0" w:right="0" w:firstLine="482"/>
        <w:jc w:val="left"/>
        <w:textAlignment w:val="auto"/>
        <w:rPr>
          <w:rFonts w:hint="eastAsia" w:ascii="楷体" w:hAnsi="楷体" w:eastAsia="楷体" w:cs="楷体"/>
          <w:b w:val="0"/>
          <w:color w:val="000000" w:themeColor="text1"/>
          <w:sz w:val="32"/>
          <w:szCs w:val="32"/>
          <w:shd w:val="clear" w:fill="FFFFFF"/>
          <w:lang w:val="en-US" w:eastAsia="zh-CN"/>
          <w14:textFill>
            <w14:solidFill>
              <w14:schemeClr w14:val="tx1"/>
            </w14:solidFill>
          </w14:textFill>
        </w:rPr>
      </w:pPr>
      <w:r>
        <w:rPr>
          <w:rFonts w:hint="eastAsia" w:ascii="楷体" w:hAnsi="楷体" w:eastAsia="楷体" w:cs="楷体"/>
          <w:b w:val="0"/>
          <w:color w:val="000000" w:themeColor="text1"/>
          <w:sz w:val="32"/>
          <w:szCs w:val="32"/>
          <w:shd w:val="clear" w:fill="FFFFFF"/>
          <w:lang w:val="en-US" w:eastAsia="zh-CN"/>
          <w14:textFill>
            <w14:solidFill>
              <w14:schemeClr w14:val="tx1"/>
            </w14:solidFill>
          </w14:textFill>
        </w:rPr>
        <w:t>（五）聘用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snapToGrid w:val="0"/>
          <w:color w:val="000000" w:themeColor="text1"/>
          <w:kern w:val="0"/>
          <w:sz w:val="32"/>
          <w:szCs w:val="32"/>
          <w:shd w:val="clear" w:fill="FFFFFF"/>
          <w:lang w:val="en-US" w:eastAsia="zh-CN" w:bidi="ar"/>
          <w14:textFill>
            <w14:solidFill>
              <w14:schemeClr w14:val="tx1"/>
            </w14:solidFill>
          </w14:textFill>
        </w:rPr>
      </w:pPr>
      <w:r>
        <w:rPr>
          <w:rFonts w:hint="eastAsia" w:ascii="仿宋" w:hAnsi="仿宋" w:eastAsia="仿宋" w:cs="仿宋"/>
          <w:b w:val="0"/>
          <w:snapToGrid w:val="0"/>
          <w:color w:val="000000" w:themeColor="text1"/>
          <w:kern w:val="0"/>
          <w:sz w:val="32"/>
          <w:szCs w:val="32"/>
          <w:shd w:val="clear" w:fill="FFFFFF"/>
          <w:lang w:val="en-US" w:eastAsia="zh-CN" w:bidi="ar"/>
          <w14:textFill>
            <w14:solidFill>
              <w14:schemeClr w14:val="tx1"/>
            </w14:solidFill>
          </w14:textFill>
        </w:rPr>
        <w:t>公示期满不影响聘用的，签订聘用合同。公开招聘人员实行试用期制度，试用期满合格的，予以正式聘用；不合格的，取消聘用。</w:t>
      </w:r>
    </w:p>
    <w:p>
      <w:pPr>
        <w:ind w:firstLine="64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四</w:t>
      </w:r>
      <w:r>
        <w:rPr>
          <w:rFonts w:hint="eastAsia" w:ascii="黑体" w:hAnsi="黑体" w:eastAsia="黑体" w:cs="黑体"/>
          <w:color w:val="000000" w:themeColor="text1"/>
          <w14:textFill>
            <w14:solidFill>
              <w14:schemeClr w14:val="tx1"/>
            </w14:solidFill>
          </w14:textFill>
        </w:rPr>
        <w:t>、有关提示</w:t>
      </w:r>
    </w:p>
    <w:p>
      <w:pPr>
        <w:spacing w:line="360" w:lineRule="auto"/>
        <w:ind w:firstLine="640" w:firstLineChars="200"/>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请如实填写报名信息，如有弄虚作假，一经查实，取消资格。请准确提供联系方式，若因联系方式而导致问题，由报考人员承担责任。招聘环节有任何问题，均可电话与我单位联系。</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right="0" w:firstLine="482"/>
        <w:textAlignment w:val="auto"/>
        <w:outlineLvl w:val="9"/>
        <w:rPr>
          <w:rFonts w:hint="eastAsia" w:ascii="仿宋" w:hAnsi="仿宋" w:eastAsia="仿宋" w:cs="仿宋"/>
          <w:b w:val="0"/>
          <w:color w:val="000000" w:themeColor="text1"/>
          <w:sz w:val="32"/>
          <w:szCs w:val="32"/>
          <w:shd w:val="clear" w:fill="FFFFFF"/>
          <w:lang w:eastAsia="zh-CN"/>
          <w14:textFill>
            <w14:solidFill>
              <w14:schemeClr w14:val="tx1"/>
            </w14:solidFill>
          </w14:textFill>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eastAsia="zh-CN"/>
          <w14:textFill>
            <w14:solidFill>
              <w14:schemeClr w14:val="tx1"/>
            </w14:solidFill>
          </w14:textFill>
        </w:rPr>
        <w:t>附表：</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1.住房和城乡建设部信息中心2020年面向社会公开</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1920" w:firstLineChars="600"/>
        <w:textAlignment w:val="auto"/>
        <w:outlineLvl w:val="9"/>
        <w:rPr>
          <w:rFonts w:hint="default"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招聘岗位信息表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1577" w:firstLineChars="493"/>
        <w:textAlignment w:val="auto"/>
        <w:outlineLvl w:val="9"/>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2.住房和城乡建设部信息中心公开招聘报名登记表</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textAlignment w:val="auto"/>
        <w:outlineLvl w:val="9"/>
        <w:rPr>
          <w:rFonts w:hint="eastAsia" w:ascii="仿宋" w:hAnsi="仿宋" w:eastAsia="仿宋" w:cs="仿宋"/>
          <w:b w:val="0"/>
          <w:color w:val="000000" w:themeColor="text1"/>
          <w:sz w:val="32"/>
          <w:szCs w:val="32"/>
          <w:shd w:val="clear" w:fill="FFFFFF"/>
          <w:lang w:eastAsia="zh-CN"/>
          <w14:textFill>
            <w14:solidFill>
              <w14:schemeClr w14:val="tx1"/>
            </w14:solidFill>
          </w14:textFill>
        </w:rPr>
      </w:pP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eastAsia="zh-CN"/>
          <w14:textFill>
            <w14:solidFill>
              <w14:schemeClr w14:val="tx1"/>
            </w14:solidFill>
          </w14:textFill>
        </w:rPr>
        <w:t>联系人：</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 xml:space="preserve">  </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综合处</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default"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eastAsia="zh-CN"/>
          <w14:textFill>
            <w14:solidFill>
              <w14:schemeClr w14:val="tx1"/>
            </w14:solidFill>
          </w14:textFill>
        </w:rPr>
        <w:t>电</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 xml:space="preserve">  </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话：</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 xml:space="preserve">  010-58933171   010-58933909</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shd w:val="clear" w:fill="FFFFFF"/>
          <w:lang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邮  箱：  xxzxzhc</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mohurd</w:t>
      </w:r>
      <w:r>
        <w:rPr>
          <w:rFonts w:hint="eastAsia" w:ascii="仿宋" w:hAnsi="仿宋" w:eastAsia="仿宋" w:cs="仿宋"/>
          <w:b w:val="0"/>
          <w:color w:val="000000" w:themeColor="text1"/>
          <w:sz w:val="32"/>
          <w:szCs w:val="32"/>
          <w:shd w:val="clear" w:fill="FFFFFF"/>
          <w:lang w:eastAsia="zh-CN"/>
          <w14:textFill>
            <w14:solidFill>
              <w14:schemeClr w14:val="tx1"/>
            </w14:solidFill>
          </w14:textFill>
        </w:rPr>
        <w:t>.</w:t>
      </w: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gov.cn</w:t>
      </w:r>
    </w:p>
    <w:p>
      <w:pPr>
        <w:pStyle w:val="2"/>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360" w:lineRule="auto"/>
        <w:ind w:right="0" w:firstLine="640" w:firstLineChars="200"/>
        <w:textAlignment w:val="auto"/>
        <w:outlineLvl w:val="9"/>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pPr>
      <w:r>
        <w:rPr>
          <w:rFonts w:hint="eastAsia" w:ascii="仿宋" w:hAnsi="仿宋" w:eastAsia="仿宋" w:cs="仿宋"/>
          <w:b w:val="0"/>
          <w:color w:val="000000" w:themeColor="text1"/>
          <w:sz w:val="32"/>
          <w:szCs w:val="32"/>
          <w:shd w:val="clear" w:fill="FFFFFF"/>
          <w:lang w:val="en-US" w:eastAsia="zh-CN"/>
          <w14:textFill>
            <w14:solidFill>
              <w14:schemeClr w14:val="tx1"/>
            </w14:solidFill>
          </w14:textFill>
        </w:rPr>
        <w:t>地  址：  北京市海淀区三里河路9号</w:t>
      </w:r>
    </w:p>
    <w:sectPr>
      <w:pgSz w:w="11906" w:h="16838"/>
      <w:pgMar w:top="1587" w:right="1531" w:bottom="1474" w:left="1587" w:header="851" w:footer="992" w:gutter="0"/>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23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80E4A"/>
    <w:rsid w:val="0E5C7481"/>
    <w:rsid w:val="18195B70"/>
    <w:rsid w:val="1D9B1336"/>
    <w:rsid w:val="1E5B23A0"/>
    <w:rsid w:val="1F61430F"/>
    <w:rsid w:val="234F7994"/>
    <w:rsid w:val="28740F9F"/>
    <w:rsid w:val="2E6A4C05"/>
    <w:rsid w:val="33635152"/>
    <w:rsid w:val="3391601D"/>
    <w:rsid w:val="43AB385D"/>
    <w:rsid w:val="485E5AB7"/>
    <w:rsid w:val="4FDA6807"/>
    <w:rsid w:val="57B53159"/>
    <w:rsid w:val="58420C79"/>
    <w:rsid w:val="5BD1498C"/>
    <w:rsid w:val="5D6F1F15"/>
    <w:rsid w:val="6061091E"/>
    <w:rsid w:val="63CD2936"/>
    <w:rsid w:val="6ED853B1"/>
    <w:rsid w:val="751545B7"/>
    <w:rsid w:val="7BF96288"/>
    <w:rsid w:val="7DB62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napToGrid w:val="0"/>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480" w:lineRule="auto"/>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yperlink"/>
    <w:basedOn w:val="4"/>
    <w:qFormat/>
    <w:uiPriority w:val="0"/>
    <w:rPr>
      <w:color w:val="0000FF"/>
      <w:u w:val="none"/>
    </w:rPr>
  </w:style>
  <w:style w:type="character" w:customStyle="1" w:styleId="9">
    <w:name w:val="disabled"/>
    <w:basedOn w:val="4"/>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zhaoxinlei</dc:creator>
  <cp:lastModifiedBy>范婷</cp:lastModifiedBy>
  <cp:lastPrinted>2020-05-12T02:23:00Z</cp:lastPrinted>
  <dcterms:modified xsi:type="dcterms:W3CDTF">2020-05-18T06:35:16Z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